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183C" w14:textId="77777777" w:rsidR="006C69B1" w:rsidRPr="006C69B1" w:rsidRDefault="006C69B1" w:rsidP="006C69B1">
      <w:pPr>
        <w:jc w:val="center"/>
        <w:rPr>
          <w:b/>
          <w:bCs/>
        </w:rPr>
      </w:pPr>
      <w:r w:rsidRPr="006C69B1">
        <w:rPr>
          <w:b/>
          <w:bCs/>
        </w:rPr>
        <w:t>Case- D</w:t>
      </w:r>
    </w:p>
    <w:p w14:paraId="23533E4E" w14:textId="77777777" w:rsidR="006C69B1" w:rsidRDefault="006C69B1" w:rsidP="003A74E4"/>
    <w:p w14:paraId="6E581AF0" w14:textId="5DE48871" w:rsidR="003A74E4" w:rsidRPr="003A74E4" w:rsidRDefault="00906577" w:rsidP="003A74E4">
      <w:r>
        <w:t xml:space="preserve">This gentleman seems to have BPPV initially however he </w:t>
      </w:r>
      <w:proofErr w:type="spellStart"/>
      <w:r>
        <w:t>mit</w:t>
      </w:r>
      <w:proofErr w:type="spellEnd"/>
      <w:r>
        <w:t xml:space="preserve"> likely has a diagnosis of PPD now- the negative BPPV tests, episodic nature with possibly induced stress has led to a </w:t>
      </w:r>
      <w:proofErr w:type="spellStart"/>
      <w:r>
        <w:t>neative</w:t>
      </w:r>
      <w:proofErr w:type="spellEnd"/>
      <w:r>
        <w:t xml:space="preserve"> feedback mechanism in the brain and stress is likely being interpreted as episode of vertigo now. </w:t>
      </w:r>
    </w:p>
    <w:p w14:paraId="29E6A45F" w14:textId="77777777" w:rsidR="003A74E4" w:rsidRDefault="003A74E4" w:rsidP="003A74E4"/>
    <w:p w14:paraId="2C9757C4" w14:textId="10F413DB" w:rsidR="00906577" w:rsidRDefault="00906577" w:rsidP="003A74E4">
      <w:r>
        <w:t xml:space="preserve">The treatment would </w:t>
      </w:r>
      <w:proofErr w:type="gramStart"/>
      <w:r>
        <w:t>consist</w:t>
      </w:r>
      <w:proofErr w:type="gramEnd"/>
      <w:r>
        <w:t>:</w:t>
      </w:r>
    </w:p>
    <w:p w14:paraId="6A4A4F16" w14:textId="28C90230" w:rsidR="00906577" w:rsidRDefault="00906577" w:rsidP="00906577">
      <w:pPr>
        <w:pStyle w:val="ListParagraph"/>
        <w:numPr>
          <w:ilvl w:val="0"/>
          <w:numId w:val="4"/>
        </w:numPr>
      </w:pPr>
      <w:r>
        <w:t xml:space="preserve">Education on PPPD and how often it is misdiagnosed or overlooked. </w:t>
      </w:r>
    </w:p>
    <w:p w14:paraId="081D60BF" w14:textId="7F6B7310" w:rsidR="00906577" w:rsidRDefault="00906577" w:rsidP="00906577">
      <w:pPr>
        <w:pStyle w:val="ListParagraph"/>
        <w:numPr>
          <w:ilvl w:val="0"/>
          <w:numId w:val="4"/>
        </w:numPr>
      </w:pPr>
      <w:r>
        <w:t xml:space="preserve">VRT to start </w:t>
      </w:r>
    </w:p>
    <w:p w14:paraId="54C40CAC" w14:textId="6F0256B9" w:rsidR="00906577" w:rsidRDefault="00906577" w:rsidP="00906577">
      <w:pPr>
        <w:pStyle w:val="ListParagraph"/>
        <w:numPr>
          <w:ilvl w:val="1"/>
          <w:numId w:val="4"/>
        </w:numPr>
      </w:pPr>
      <w:r>
        <w:t>gradual habituation exercises that trains target provoking movements.</w:t>
      </w:r>
    </w:p>
    <w:p w14:paraId="49375D60" w14:textId="2F5F615B" w:rsidR="00906577" w:rsidRDefault="00906577" w:rsidP="00906577">
      <w:pPr>
        <w:pStyle w:val="ListParagraph"/>
        <w:numPr>
          <w:ilvl w:val="1"/>
          <w:numId w:val="4"/>
        </w:numPr>
      </w:pPr>
      <w:r>
        <w:t xml:space="preserve">Visual motion desensitization with gradual experience to patterned floors, screens with moving images and florescent lighting. </w:t>
      </w:r>
    </w:p>
    <w:p w14:paraId="4E5ED4D7" w14:textId="368F1F0D" w:rsidR="00906577" w:rsidRDefault="00906577" w:rsidP="00906577">
      <w:pPr>
        <w:pStyle w:val="ListParagraph"/>
        <w:numPr>
          <w:ilvl w:val="1"/>
          <w:numId w:val="4"/>
        </w:numPr>
      </w:pPr>
      <w:r>
        <w:t xml:space="preserve">Static and dynamic balance exercises starting in sitting to standing with eyes open </w:t>
      </w:r>
      <w:proofErr w:type="spellStart"/>
      <w:r>
        <w:t>and than</w:t>
      </w:r>
      <w:proofErr w:type="spellEnd"/>
      <w:r>
        <w:t xml:space="preserve"> close and finally on </w:t>
      </w:r>
      <w:proofErr w:type="gramStart"/>
      <w:r>
        <w:t>a</w:t>
      </w:r>
      <w:proofErr w:type="gramEnd"/>
      <w:r>
        <w:t xml:space="preserve"> unstable surface like foam/mattress. </w:t>
      </w:r>
    </w:p>
    <w:p w14:paraId="46620E58" w14:textId="2C4379B9" w:rsidR="00906577" w:rsidRDefault="00906577" w:rsidP="00906577">
      <w:pPr>
        <w:pStyle w:val="ListParagraph"/>
        <w:numPr>
          <w:ilvl w:val="0"/>
          <w:numId w:val="4"/>
        </w:numPr>
      </w:pPr>
      <w:r>
        <w:t>Stress MX and counselling/talking therapies</w:t>
      </w:r>
    </w:p>
    <w:p w14:paraId="40282214" w14:textId="0DF1112D" w:rsidR="00906577" w:rsidRDefault="00906577" w:rsidP="00906577">
      <w:pPr>
        <w:pStyle w:val="ListParagraph"/>
        <w:numPr>
          <w:ilvl w:val="0"/>
          <w:numId w:val="4"/>
        </w:numPr>
      </w:pPr>
      <w:r>
        <w:t xml:space="preserve">Activity and lifestyle modification-gradual return to activities he tends to avoid. </w:t>
      </w:r>
    </w:p>
    <w:p w14:paraId="70514540" w14:textId="7E6619E2" w:rsidR="00906577" w:rsidRDefault="00906577" w:rsidP="00906577">
      <w:pPr>
        <w:pStyle w:val="ListParagraph"/>
        <w:numPr>
          <w:ilvl w:val="0"/>
          <w:numId w:val="4"/>
        </w:numPr>
      </w:pPr>
      <w:r>
        <w:t>Stop Epley manoeuvres to break the false feedback mechanism.</w:t>
      </w:r>
    </w:p>
    <w:p w14:paraId="65B0883B" w14:textId="475B1D34" w:rsidR="00906577" w:rsidRDefault="00906577" w:rsidP="00906577">
      <w:r>
        <w:t xml:space="preserve">Treatment can be measured by </w:t>
      </w:r>
    </w:p>
    <w:p w14:paraId="6F4C781B" w14:textId="221CE072" w:rsidR="00906577" w:rsidRDefault="00906577" w:rsidP="00906577">
      <w:r>
        <w:t>VVAS</w:t>
      </w:r>
    </w:p>
    <w:p w14:paraId="1CD04C94" w14:textId="0170102F" w:rsidR="00906577" w:rsidRDefault="00906577" w:rsidP="00906577">
      <w:r>
        <w:t>MSQ</w:t>
      </w:r>
    </w:p>
    <w:p w14:paraId="292C8CFB" w14:textId="50AD5D2B" w:rsidR="00906577" w:rsidRDefault="00906577" w:rsidP="00906577">
      <w:r>
        <w:t>Symptoms diary</w:t>
      </w:r>
    </w:p>
    <w:p w14:paraId="07D2FB7D" w14:textId="3EF760DD" w:rsidR="00906577" w:rsidRDefault="00906577" w:rsidP="00906577">
      <w:r>
        <w:t>FGA</w:t>
      </w:r>
    </w:p>
    <w:p w14:paraId="7FEB7294" w14:textId="246C0B51" w:rsidR="00906577" w:rsidRDefault="00906577" w:rsidP="00906577">
      <w:r>
        <w:t>DHI</w:t>
      </w:r>
    </w:p>
    <w:p w14:paraId="40EBD6BD" w14:textId="77777777" w:rsidR="00AC688D" w:rsidRDefault="00AC688D"/>
    <w:sectPr w:rsidR="00AC6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53D"/>
    <w:multiLevelType w:val="multilevel"/>
    <w:tmpl w:val="081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173F6"/>
    <w:multiLevelType w:val="hybridMultilevel"/>
    <w:tmpl w:val="B1768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337D5"/>
    <w:multiLevelType w:val="multilevel"/>
    <w:tmpl w:val="36E6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E5558"/>
    <w:multiLevelType w:val="multilevel"/>
    <w:tmpl w:val="B7EE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624677">
    <w:abstractNumId w:val="0"/>
  </w:num>
  <w:num w:numId="2" w16cid:durableId="289820806">
    <w:abstractNumId w:val="2"/>
  </w:num>
  <w:num w:numId="3" w16cid:durableId="1962491805">
    <w:abstractNumId w:val="3"/>
  </w:num>
  <w:num w:numId="4" w16cid:durableId="117587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4C"/>
    <w:rsid w:val="003A74E4"/>
    <w:rsid w:val="006C69B1"/>
    <w:rsid w:val="006D57AF"/>
    <w:rsid w:val="00906577"/>
    <w:rsid w:val="0099564C"/>
    <w:rsid w:val="00A449BD"/>
    <w:rsid w:val="00A72621"/>
    <w:rsid w:val="00A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6EDD"/>
  <w15:chartTrackingRefBased/>
  <w15:docId w15:val="{86EF1812-70B7-4480-A2DA-1DF33DD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GAUR, Vivek (WATLING STREET PRACTICE)</dc:creator>
  <cp:keywords/>
  <dc:description/>
  <cp:lastModifiedBy>GAUR, Vivek (WATLING STREET PRACTICE)</cp:lastModifiedBy>
  <cp:revision>5</cp:revision>
  <dcterms:created xsi:type="dcterms:W3CDTF">2025-05-30T15:13:00Z</dcterms:created>
  <dcterms:modified xsi:type="dcterms:W3CDTF">2025-07-01T15:06:00Z</dcterms:modified>
</cp:coreProperties>
</file>